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ЧЕРЕПОВЕЦКАЯ ГОРОДСКАЯ ДУМА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2002 г. N 174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ПОЛОЖЕНИИ О ГОРОДСКОЙ ТРЕХСТОРОННЕЙ КОМИССИИ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РЕГУЛИРОВАНИЮ СОЦИАЛЬНО-ТРУДОВЫХ ОТНОШЕНИЙ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Череповецкой городской Думы</w:t>
      </w:r>
      <w:proofErr w:type="gramEnd"/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19.12.2006 </w:t>
      </w:r>
      <w:hyperlink r:id="rId4" w:history="1">
        <w:r>
          <w:rPr>
            <w:rFonts w:ascii="Calibri" w:hAnsi="Calibri" w:cs="Calibri"/>
            <w:color w:val="0000FF"/>
          </w:rPr>
          <w:t>N 195</w:t>
        </w:r>
      </w:hyperlink>
      <w:r>
        <w:rPr>
          <w:rFonts w:ascii="Calibri" w:hAnsi="Calibri" w:cs="Calibri"/>
        </w:rPr>
        <w:t xml:space="preserve">, от 01.12.2009 </w:t>
      </w:r>
      <w:hyperlink r:id="rId5" w:history="1">
        <w:r>
          <w:rPr>
            <w:rFonts w:ascii="Calibri" w:hAnsi="Calibri" w:cs="Calibri"/>
            <w:color w:val="0000FF"/>
          </w:rPr>
          <w:t>N 145</w:t>
        </w:r>
      </w:hyperlink>
      <w:r>
        <w:rPr>
          <w:rFonts w:ascii="Calibri" w:hAnsi="Calibri" w:cs="Calibri"/>
        </w:rPr>
        <w:t>)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Трудовым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Вологодской области от 29.11.1996 N 120-ОЗ "О социальном партнерстве в Вологодской области" (в редакции от 09.07.2002 </w:t>
      </w:r>
      <w:hyperlink r:id="rId8" w:history="1">
        <w:r>
          <w:rPr>
            <w:rFonts w:ascii="Calibri" w:hAnsi="Calibri" w:cs="Calibri"/>
            <w:color w:val="0000FF"/>
          </w:rPr>
          <w:t>N 798-ОЗ</w:t>
        </w:r>
      </w:hyperlink>
      <w:r>
        <w:rPr>
          <w:rFonts w:ascii="Calibri" w:hAnsi="Calibri" w:cs="Calibri"/>
        </w:rPr>
        <w:t>) Череповецкая городская Дума постановила: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городской трехсторонней комиссии по регулированию социально-трудовых отношений.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М.С.СТАВРОВСКИЙ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Утверждено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Череповецкой городской Думы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2002 г. N 174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ПОЛОЖЕНИЕ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ГОРОДСКОЙ ТРЕХСТОРОННЕЙ КОМИССИИ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РЕГУЛИРОВАНИЮ СОЦИАЛЬНО-ТРУДОВЫХ ОТНОШЕНИЙ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Череповецкой городской Думы</w:t>
      </w:r>
      <w:proofErr w:type="gramEnd"/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19.12.2006 </w:t>
      </w:r>
      <w:hyperlink r:id="rId9" w:history="1">
        <w:r>
          <w:rPr>
            <w:rFonts w:ascii="Calibri" w:hAnsi="Calibri" w:cs="Calibri"/>
            <w:color w:val="0000FF"/>
          </w:rPr>
          <w:t>N 195</w:t>
        </w:r>
      </w:hyperlink>
      <w:r>
        <w:rPr>
          <w:rFonts w:ascii="Calibri" w:hAnsi="Calibri" w:cs="Calibri"/>
        </w:rPr>
        <w:t xml:space="preserve">, от 01.12.2009 </w:t>
      </w:r>
      <w:hyperlink r:id="rId10" w:history="1">
        <w:r>
          <w:rPr>
            <w:rFonts w:ascii="Calibri" w:hAnsi="Calibri" w:cs="Calibri"/>
            <w:color w:val="0000FF"/>
          </w:rPr>
          <w:t>N 145</w:t>
        </w:r>
      </w:hyperlink>
      <w:r>
        <w:rPr>
          <w:rFonts w:ascii="Calibri" w:hAnsi="Calibri" w:cs="Calibri"/>
        </w:rPr>
        <w:t>)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Общие положения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Городская трехсторонняя комиссия по регулированию социально-трудовых отношений (далее - Комиссия) создана для обеспечения регулирования социально-трудовых отношений и согласования социально-экономических интересов сторон социального партнерства.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Комиссия в своей деятельности руководствуется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РФ, Трудовым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законами Вологодской области, а также настоящим Положением.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Деятельность Комиссии осуществляется на добровольной неоплачиваемой основе.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II. Принципы формирования Комиссии,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ее деятельности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Комиссия по регулированию социально-трудовых отношений состоит из представителей городских общественных объединений профессиональных союзов и иных профсоюзных организаций, городских объединений работодателей, мэрии города, которые образуют соответствующие стороны (далее - стороны) Комиссии.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 Комиссия формируется на основе принципов: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добровольности участия городских общественных объединений профессиональных союзов и иных профсоюзных организаций, городских объединений работодателей в деятельности Комиссии;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полномочности сторон;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самостоятельности и независимости каждого городского общественного объединения профессиональных союзов и иных профсоюзных организаций каждого городского объединения работодателей, мэрии города при определении персонального состава своих представителей в Комиссии;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равноправия сторон.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Череповецкой городской Думы от 01.12.2009 N 145)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Представительство городских общественных объединений профессиональных союзов и иных профсоюзных организаций, городских объединений работодателей, мэрии города в составе сторон Комиссии определяется каждым из них самостоятельно в соответствии с законодательством, регулирующим их деятельность.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и замена представителей городских общественных объединений профессиональных союзов и иных профсоюзных организаций, городских объединений работодателей в Комиссии производятся в соответствии с решениями органов указанных объединений, утверждение и замена представителей мэрии города - в соответствии с постановлением мэрии города.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сторон являются членами Комиссии. Количество членов Комиссии от каждой из сторон не может превышать 10 человек.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Организационное обеспечение деятельности Комиссии осуществляется комитетом по социальной защите населения мэрии города.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Задачи Комиссии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Комиссии являются: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ведение коллективных переговоров и подготовка проекта городского соглашения, устанавливающего общие принципы регулирования социально-трудовых отношений и связанных с ними экономических отношений, а также проектов иных соглашений, заключаемых на городском уровне между городскими общественными объединениями профессиональных союзов и иными профсоюзными организациями, городскими объединениями работодателей и мэрии города (далее - Соглашение), заключение Соглашений, а также организация контроля за их выполнением;</w:t>
      </w:r>
      <w:proofErr w:type="gramEnd"/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Череповецкой городской Думы от 01.12.2009 N 145)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Череповецкой городской Думы от 01.12.2009 N 145;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проведение консультаций по вопросам, связанным с разработкой проектов нормативных правовых актов мэрии города в области социально-трудовых отношений, городских программ в сфере труда, занятости населения, социального обеспечения;</w:t>
      </w:r>
      <w:proofErr w:type="gramEnd"/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позиций сторон по основным направлениям социальной политики;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по инициативе сторон вопросов, возникших в ходе выполнения Соглашения;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опыта социального партнерства, информирование отраслевых и иных комиссий по регулированию социально-трудовых отношений о деятельности Комиссии.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IV. Полномочия Комиссии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Для выполнения возложенных на нее задач Комиссия имеет право: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с мэрией города в согласованном с ней порядке консультации по вопросам, связанным с разработкой и реализацией социально-экономической политики;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рассматривать проекты нормативных правовых актов, программ социально-экономического развития и иных актов органов городского самоуправления в сфере труда;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Череповецкой городской Думы от 19.12.2006 N 195)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разрабатывать и вносить </w:t>
      </w:r>
      <w:proofErr w:type="gramStart"/>
      <w:r>
        <w:rPr>
          <w:rFonts w:ascii="Calibri" w:hAnsi="Calibri" w:cs="Calibri"/>
        </w:rPr>
        <w:t xml:space="preserve">в мэрию города в согласованном с ней порядке предложения о </w:t>
      </w:r>
      <w:r>
        <w:rPr>
          <w:rFonts w:ascii="Calibri" w:hAnsi="Calibri" w:cs="Calibri"/>
        </w:rPr>
        <w:lastRenderedPageBreak/>
        <w:t>принятии нормативных правовых актов в области</w:t>
      </w:r>
      <w:proofErr w:type="gramEnd"/>
      <w:r>
        <w:rPr>
          <w:rFonts w:ascii="Calibri" w:hAnsi="Calibri" w:cs="Calibri"/>
        </w:rPr>
        <w:t xml:space="preserve"> социально-трудовых отношений;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согласовывать интересы городских общественных объединений профессиональных союзов и иных профсоюзных организаций, городских объединений работодателей при разработке проекта Соглашения, реализации указанного Соглашения, выполнении решений Комиссии;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взаимодействие с отраслевыми и иными комиссиями по регулированию социально-трудовых отношений в ходе коллективных переговоров и подготовки проекта Соглашения и иных соглашений, регулирующих социально-трудовые отношения, реализации указанных соглашений;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у мэрии города, работодателей и (или) профессиональных союзов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отраслевых и иных комиссий по регулированию социально-трудовых отношений;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своих решений;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получать от мэрии города в установленном порядке информацию о социально-экономическом положении в городе, необходимую для ведения коллективных переговоров и подготовки проекта Соглашения, организации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указанного Соглашения, нормативные правовые акты города, а также проекты нормативных правовых актов в области социально-трудовых отношений;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по согласованию с мэрией города участие в подготовке разрабатываемых проектов городских нормативных правовых актов в области социально-трудовых отношений, а по согласованию с постоянными комиссиями городской Думы - в предварительном рассмотрении ими проектов постановлений и подготовке их к рассмотрению городской Думой;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принимать по согласованию с городскими общественными объединениями профессиональных союзов и иными профсоюзными организациями, городскими объединениями работодателей и мэрией города участие в проводимых указанными объединениями и мэрией города заседаниях, на которых рассматриваются вопросы, связанные с регулированием социально-трудовых отношений;</w:t>
      </w:r>
      <w:proofErr w:type="gramEnd"/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приглашать для участия в своей деятельности представителей городских общественных объединений профессиональных союзов и иных профсоюзных организаций, городских объединений работодателей и мэрии города, не являющихся членами Комиссии, а также ученых и специалистов, представителей других организаций;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рабочую группу.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разрабатывает и утверждает регламент городской трехсторонней комиссии по регулированию социально-трудовых отношений (далее - регламент Комиссии).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Комиссией определяемых настоящим Положением прав не препятствует городским общественным объединениям профессиональных союзов и иным профсоюзным организациям, городским объединениям работодателей, представленным в Комиссии, реализовывать свои права в соответствии с федеральными законами.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Порядок принятия решения Комиссии: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 считается принятым, если за него проголосовали все три стороны;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принятия решения каждой стороной определяется регламентом Комиссии;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V. Назначение координатора (председателя)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Комиссии и его полномочия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Координатор (председатель) Комиссии (далее - координатор) назначается мэром города. Координатор Комиссии не является членом Комиссии.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Координатор Комиссии: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деятельность Комиссии, председательствует на ее заседаниях;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состав рабочей группы;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оказывает содействие в согласовании позиций сторон;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подписывает регламент Комиссии, планы работы и решения Комиссии;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у мэрии города, городских объединений работодателей и профессиональных союзов информацию о заключаемых и заключенных соглашениях, регулирующих социально-трудовые отношения, и коллективных договорах;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для участия в работе Комиссии представителей городских общественных объединений профессиональных союзов и иных профсоюзных организаций, городских объединений работодателей и мэрии города, не являющихся членами Комиссии, а также ученых и специалистов, представителей других организаций;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по согласованию с городскими общественными объединениями профессиональных союзов и иными профсоюзными организациями, городскими объединениями работодателей и мэрией города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</w:t>
      </w:r>
      <w:proofErr w:type="gramStart"/>
      <w:r>
        <w:rPr>
          <w:rFonts w:ascii="Calibri" w:hAnsi="Calibri" w:cs="Calibri"/>
        </w:rPr>
        <w:t>в пределах своей компетенции в период между заседаниями Комиссии консультации с сопредседателями сторон по вопросам</w:t>
      </w:r>
      <w:proofErr w:type="gramEnd"/>
      <w:r>
        <w:rPr>
          <w:rFonts w:ascii="Calibri" w:hAnsi="Calibri" w:cs="Calibri"/>
        </w:rPr>
        <w:t>, требующим принятия оперативных решений;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мэра города о деятельности Комиссии;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Комиссию о мерах, принимаемых мэрией города в сфере социально-трудовых отношений.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Координатор Комиссии не вмешивается в деятельность сторон и не принимает участия в голосовании.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6"/>
      <w:bookmarkEnd w:id="8"/>
      <w:r>
        <w:rPr>
          <w:rFonts w:ascii="Calibri" w:hAnsi="Calibri" w:cs="Calibri"/>
        </w:rPr>
        <w:t>VI. Избрание координаторов (сопредседателей)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сторон и их полномочия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каждой из сторон организует координатор (сопредседатель) стороны.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Сопредседатели сторон, представляющих городские общественные объединения профессиональных союзов и иные профсоюзные организации, городские объединения работодателей, избираются указанными сторонами.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Сопредседатель стороны, представляющей мэрию города, назначается мэром города.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Сопредседатель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рабочей группе,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Сопредседатель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Сопредседатель каждой из сторон приглашает для участия в работе Комиссии соответственно представителей городских общественных объединений профессиональных союзов и иных профсоюзных организаций, городских объединений работодателей и мэрии города, не являющихся членами Комиссии, а также ученых и специалистов, представителей других организаций.</w:t>
      </w: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6471" w:rsidRDefault="00B764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5991" w:rsidRDefault="00735991"/>
    <w:sectPr w:rsidR="00735991" w:rsidSect="00FC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B76471"/>
    <w:rsid w:val="005D7146"/>
    <w:rsid w:val="00735991"/>
    <w:rsid w:val="00B7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FDA4882084004B13CAEDEB24C690B0C2CFBBBJ" TargetMode="External"/><Relationship Id="rId13" Type="http://schemas.openxmlformats.org/officeDocument/2006/relationships/hyperlink" Target="consultantplus://offline/ref=862F363C25525B49531C9448007DAFDA4882084005B230A7D3EF466152002EBC9C604EEEEE9566BF209CBEFABD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2F363C25525B49531C9448007DAFDA488208400EB239A8D0EF466152002EBC9C604EEEEE9566BF209CBCFAB2J" TargetMode="External"/><Relationship Id="rId12" Type="http://schemas.openxmlformats.org/officeDocument/2006/relationships/hyperlink" Target="consultantplus://offline/ref=862F363C25525B49531C8A451611F1DE4C8F574E09BF32F889B01D3C050924EBDB2F17ACAA9865B8F2B2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2F363C25525B49531C9448007DAFDA488208400FB131AAD0EF466152002EBC9C604EEEEE9566BF209CBEFAB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F363C25525B49531C8A451611F1DE4C8F574E09BF32F889B01D3C050924EBDB2F17ACAA9865B8F2B2J" TargetMode="External"/><Relationship Id="rId11" Type="http://schemas.openxmlformats.org/officeDocument/2006/relationships/hyperlink" Target="consultantplus://offline/ref=862F363C25525B49531C8A451611F1DE4F81514806E065FAD8E513F3B9J" TargetMode="External"/><Relationship Id="rId5" Type="http://schemas.openxmlformats.org/officeDocument/2006/relationships/hyperlink" Target="consultantplus://offline/ref=862F363C25525B49531C9448007DAFDA4882084005B230A7D3EF466152002EBC9C604EEEEE9566BF209CBEFABCJ" TargetMode="External"/><Relationship Id="rId15" Type="http://schemas.openxmlformats.org/officeDocument/2006/relationships/hyperlink" Target="consultantplus://offline/ref=862F363C25525B49531C9448007DAFDA4882084005B230A7D3EF466152002EBC9C604EEEEE9566BF209CBFFABBJ" TargetMode="External"/><Relationship Id="rId10" Type="http://schemas.openxmlformats.org/officeDocument/2006/relationships/hyperlink" Target="consultantplus://offline/ref=862F363C25525B49531C9448007DAFDA4882084005B230A7D3EF466152002EBC9C604EEEEE9566BF209CBEFABCJ" TargetMode="External"/><Relationship Id="rId4" Type="http://schemas.openxmlformats.org/officeDocument/2006/relationships/hyperlink" Target="consultantplus://offline/ref=862F363C25525B49531C9448007DAFDA488208400FB131AAD0EF466152002EBC9C604EEEEE9566BF209CBEFABFJ" TargetMode="External"/><Relationship Id="rId9" Type="http://schemas.openxmlformats.org/officeDocument/2006/relationships/hyperlink" Target="consultantplus://offline/ref=862F363C25525B49531C9448007DAFDA488208400FB131AAD0EF466152002EBC9C604EEEEE9566BF209CBEFABFJ" TargetMode="External"/><Relationship Id="rId14" Type="http://schemas.openxmlformats.org/officeDocument/2006/relationships/hyperlink" Target="consultantplus://offline/ref=862F363C25525B49531C9448007DAFDA4882084005B230A7D3EF466152002EBC9C604EEEEE9566BF209CBEFA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1970</Words>
  <Characters>11231</Characters>
  <Application>Microsoft Office Word</Application>
  <DocSecurity>0</DocSecurity>
  <Lines>93</Lines>
  <Paragraphs>26</Paragraphs>
  <ScaleCrop>false</ScaleCrop>
  <Company>1411-trud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meshchaninovaag</dc:creator>
  <cp:keywords/>
  <dc:description/>
  <cp:lastModifiedBy>meshchaninovaag</cp:lastModifiedBy>
  <cp:revision>1</cp:revision>
  <dcterms:created xsi:type="dcterms:W3CDTF">2014-06-11T09:01:00Z</dcterms:created>
  <dcterms:modified xsi:type="dcterms:W3CDTF">2014-06-11T09:01:00Z</dcterms:modified>
</cp:coreProperties>
</file>